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58" w:rsidRPr="003019E6" w:rsidRDefault="00237458" w:rsidP="003019E6">
      <w:pPr>
        <w:spacing w:after="0" w:line="360" w:lineRule="auto"/>
        <w:rPr>
          <w:sz w:val="38"/>
          <w:szCs w:val="38"/>
        </w:rPr>
      </w:pPr>
      <w:r w:rsidRPr="003019E6">
        <w:rPr>
          <w:sz w:val="38"/>
          <w:szCs w:val="38"/>
        </w:rPr>
        <w:t>Modified “</w:t>
      </w:r>
      <w:bookmarkStart w:id="0" w:name="_GoBack"/>
      <w:r w:rsidRPr="003019E6">
        <w:rPr>
          <w:rFonts w:ascii="Verdana" w:hAnsi="Verdana"/>
          <w:b/>
          <w:bCs/>
          <w:color w:val="2C3346"/>
          <w:sz w:val="38"/>
          <w:szCs w:val="38"/>
          <w:shd w:val="clear" w:color="auto" w:fill="FFFFFF"/>
        </w:rPr>
        <w:t>Rise of Democratic Politics</w:t>
      </w:r>
      <w:bookmarkEnd w:id="0"/>
      <w:r w:rsidRPr="003019E6">
        <w:rPr>
          <w:rFonts w:ascii="Verdana" w:hAnsi="Verdana"/>
          <w:b/>
          <w:bCs/>
          <w:color w:val="2C3346"/>
          <w:sz w:val="38"/>
          <w:szCs w:val="38"/>
          <w:shd w:val="clear" w:color="auto" w:fill="FFFFFF"/>
        </w:rPr>
        <w:t>”</w:t>
      </w:r>
    </w:p>
    <w:p w:rsidR="00237458" w:rsidRPr="003019E6" w:rsidRDefault="00237458" w:rsidP="003019E6">
      <w:pPr>
        <w:spacing w:after="0" w:line="360" w:lineRule="auto"/>
        <w:rPr>
          <w:sz w:val="38"/>
          <w:szCs w:val="38"/>
        </w:rPr>
      </w:pPr>
      <w:hyperlink r:id="rId5" w:history="1">
        <w:r w:rsidRPr="003019E6">
          <w:rPr>
            <w:rStyle w:val="Hyperlink"/>
            <w:sz w:val="38"/>
            <w:szCs w:val="38"/>
          </w:rPr>
          <w:t>http://www.digitalhistory.uh.edu/disp_textbook.cfm?smtID=2&amp;psid=3541</w:t>
        </w:r>
      </w:hyperlink>
    </w:p>
    <w:p w:rsidR="00237458" w:rsidRPr="003019E6" w:rsidRDefault="00237458" w:rsidP="003019E6">
      <w:pPr>
        <w:spacing w:after="0" w:line="360" w:lineRule="auto"/>
        <w:rPr>
          <w:sz w:val="38"/>
          <w:szCs w:val="38"/>
        </w:rPr>
      </w:pPr>
    </w:p>
    <w:p w:rsidR="00237458" w:rsidRPr="003019E6" w:rsidRDefault="00237458" w:rsidP="003019E6">
      <w:pPr>
        <w:spacing w:after="0" w:line="360" w:lineRule="auto"/>
        <w:rPr>
          <w:rFonts w:ascii="Verdana" w:eastAsia="Times New Roman" w:hAnsi="Verdana" w:cs="Times New Roman"/>
          <w:color w:val="2C3346"/>
          <w:sz w:val="38"/>
          <w:szCs w:val="38"/>
          <w:shd w:val="clear" w:color="auto" w:fill="FFFFFF"/>
        </w:rPr>
      </w:pPr>
    </w:p>
    <w:p w:rsidR="00237458" w:rsidRPr="003019E6" w:rsidRDefault="00237458" w:rsidP="003019E6">
      <w:pPr>
        <w:spacing w:after="0" w:line="360" w:lineRule="auto"/>
        <w:rPr>
          <w:rFonts w:ascii="Verdana" w:eastAsia="Times New Roman" w:hAnsi="Verdana" w:cs="Times New Roman"/>
          <w:color w:val="2C3346"/>
          <w:sz w:val="38"/>
          <w:szCs w:val="38"/>
          <w:shd w:val="clear" w:color="auto" w:fill="FFFFFF"/>
        </w:rPr>
      </w:pPr>
      <w:r w:rsidRPr="00237458">
        <w:rPr>
          <w:rFonts w:ascii="Verdana" w:eastAsia="Times New Roman" w:hAnsi="Verdana" w:cs="Times New Roman"/>
          <w:color w:val="2C3346"/>
          <w:sz w:val="38"/>
          <w:szCs w:val="38"/>
          <w:shd w:val="clear" w:color="auto" w:fill="FFFFFF"/>
        </w:rPr>
        <w:t>When James Monroe began his second term as president in 1821, he rejoiced at the idea that the country was no longer divided by political parties, which he considered “the curse of the country,” breeding disunity, demagoguery, and corruption. Yet even before Monroe’s second term had ended, new political divisions had already begun to evolve, creating an increasingly democratic system of politics.</w:t>
      </w:r>
    </w:p>
    <w:p w:rsidR="00237458" w:rsidRPr="00237458" w:rsidRDefault="00237458" w:rsidP="003019E6">
      <w:pPr>
        <w:spacing w:after="0" w:line="360" w:lineRule="auto"/>
        <w:rPr>
          <w:rFonts w:ascii="Times New Roman" w:eastAsia="Times New Roman" w:hAnsi="Times New Roman" w:cs="Times New Roman"/>
          <w:sz w:val="38"/>
          <w:szCs w:val="38"/>
        </w:rPr>
      </w:pPr>
      <w:r w:rsidRPr="003019E6">
        <w:rPr>
          <w:rFonts w:ascii="Verdana" w:eastAsia="Times New Roman" w:hAnsi="Verdana" w:cs="Times New Roman"/>
          <w:color w:val="2C3346"/>
          <w:sz w:val="38"/>
          <w:szCs w:val="38"/>
          <w:shd w:val="clear" w:color="auto" w:fill="FFFFFF"/>
        </w:rPr>
        <w:t>(</w:t>
      </w:r>
      <w:proofErr w:type="gramStart"/>
      <w:r w:rsidRPr="003019E6">
        <w:rPr>
          <w:rFonts w:ascii="Verdana" w:eastAsia="Times New Roman" w:hAnsi="Verdana" w:cs="Times New Roman"/>
          <w:color w:val="2C3346"/>
          <w:sz w:val="38"/>
          <w:szCs w:val="38"/>
          <w:shd w:val="clear" w:color="auto" w:fill="FFFFFF"/>
        </w:rPr>
        <w:t>remember</w:t>
      </w:r>
      <w:proofErr w:type="gramEnd"/>
      <w:r w:rsidRPr="003019E6">
        <w:rPr>
          <w:rFonts w:ascii="Verdana" w:eastAsia="Times New Roman" w:hAnsi="Verdana" w:cs="Times New Roman"/>
          <w:color w:val="2C3346"/>
          <w:sz w:val="38"/>
          <w:szCs w:val="38"/>
          <w:shd w:val="clear" w:color="auto" w:fill="FFFFFF"/>
        </w:rPr>
        <w:t xml:space="preserve"> that we said the Federalists party began to lose power and disappear) </w:t>
      </w:r>
    </w:p>
    <w:p w:rsidR="00CD445B" w:rsidRPr="003019E6" w:rsidRDefault="00237458"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237458">
        <w:rPr>
          <w:rFonts w:ascii="Verdana" w:eastAsia="Times New Roman" w:hAnsi="Verdana" w:cs="Times New Roman"/>
          <w:color w:val="2C3346"/>
          <w:sz w:val="38"/>
          <w:szCs w:val="38"/>
        </w:rPr>
        <w:t xml:space="preserve">Between 1820 and 1840, a revolution took place in American politics. In most states, property </w:t>
      </w:r>
      <w:r w:rsidRPr="00237458">
        <w:rPr>
          <w:rFonts w:ascii="Verdana" w:eastAsia="Times New Roman" w:hAnsi="Verdana" w:cs="Times New Roman"/>
          <w:color w:val="2C3346"/>
          <w:sz w:val="38"/>
          <w:szCs w:val="38"/>
        </w:rPr>
        <w:lastRenderedPageBreak/>
        <w:t xml:space="preserve">qualifications for voting and </w:t>
      </w:r>
      <w:proofErr w:type="spellStart"/>
      <w:r w:rsidRPr="00237458">
        <w:rPr>
          <w:rFonts w:ascii="Verdana" w:eastAsia="Times New Roman" w:hAnsi="Verdana" w:cs="Times New Roman"/>
          <w:color w:val="2C3346"/>
          <w:sz w:val="38"/>
          <w:szCs w:val="38"/>
        </w:rPr>
        <w:t>officeholding</w:t>
      </w:r>
      <w:proofErr w:type="spellEnd"/>
      <w:r w:rsidRPr="00237458">
        <w:rPr>
          <w:rFonts w:ascii="Verdana" w:eastAsia="Times New Roman" w:hAnsi="Verdana" w:cs="Times New Roman"/>
          <w:color w:val="2C3346"/>
          <w:sz w:val="38"/>
          <w:szCs w:val="38"/>
        </w:rPr>
        <w:t xml:space="preserve"> were repealed; and voting by voice was largely eliminated. </w:t>
      </w:r>
    </w:p>
    <w:p w:rsidR="00CD445B" w:rsidRPr="003019E6" w:rsidRDefault="00CD445B"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3019E6">
        <w:rPr>
          <w:rFonts w:ascii="Verdana" w:eastAsia="Times New Roman" w:hAnsi="Verdana" w:cs="Times New Roman"/>
          <w:color w:val="2C3346"/>
          <w:sz w:val="38"/>
          <w:szCs w:val="38"/>
          <w:highlight w:val="yellow"/>
        </w:rPr>
        <w:t>What does that mean for voting?</w:t>
      </w:r>
    </w:p>
    <w:p w:rsidR="00CD445B" w:rsidRPr="003019E6" w:rsidRDefault="00CD445B"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p>
    <w:p w:rsidR="00237458" w:rsidRPr="00237458" w:rsidRDefault="00237458"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237458">
        <w:rPr>
          <w:rFonts w:ascii="Verdana" w:eastAsia="Times New Roman" w:hAnsi="Verdana" w:cs="Times New Roman"/>
          <w:color w:val="2C3346"/>
          <w:sz w:val="38"/>
          <w:szCs w:val="38"/>
        </w:rPr>
        <w:t>The Expansion of Voting Rights</w:t>
      </w:r>
    </w:p>
    <w:p w:rsidR="00237458" w:rsidRPr="003019E6" w:rsidRDefault="00237458"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237458">
        <w:rPr>
          <w:rFonts w:ascii="Verdana" w:eastAsia="Times New Roman" w:hAnsi="Verdana" w:cs="Times New Roman"/>
          <w:color w:val="2C3346"/>
          <w:sz w:val="38"/>
          <w:szCs w:val="38"/>
        </w:rPr>
        <w:t xml:space="preserve">The most significant political innovation of the early nineteenth century was the abolition of property qualifications for voting and </w:t>
      </w:r>
      <w:proofErr w:type="spellStart"/>
      <w:r w:rsidRPr="00237458">
        <w:rPr>
          <w:rFonts w:ascii="Verdana" w:eastAsia="Times New Roman" w:hAnsi="Verdana" w:cs="Times New Roman"/>
          <w:color w:val="2C3346"/>
          <w:sz w:val="38"/>
          <w:szCs w:val="38"/>
        </w:rPr>
        <w:t>officeholding</w:t>
      </w:r>
      <w:proofErr w:type="spellEnd"/>
      <w:r w:rsidRPr="00237458">
        <w:rPr>
          <w:rFonts w:ascii="Verdana" w:eastAsia="Times New Roman" w:hAnsi="Verdana" w:cs="Times New Roman"/>
          <w:color w:val="2C3346"/>
          <w:sz w:val="38"/>
          <w:szCs w:val="38"/>
        </w:rPr>
        <w:t xml:space="preserve">. Hard times resulting from the panic of 1819 led many people to demand an end to property restrictions on voting and </w:t>
      </w:r>
      <w:proofErr w:type="spellStart"/>
      <w:r w:rsidRPr="00237458">
        <w:rPr>
          <w:rFonts w:ascii="Verdana" w:eastAsia="Times New Roman" w:hAnsi="Verdana" w:cs="Times New Roman"/>
          <w:color w:val="2C3346"/>
          <w:sz w:val="38"/>
          <w:szCs w:val="38"/>
        </w:rPr>
        <w:t>officeholding</w:t>
      </w:r>
      <w:proofErr w:type="spellEnd"/>
      <w:r w:rsidRPr="00237458">
        <w:rPr>
          <w:rFonts w:ascii="Verdana" w:eastAsia="Times New Roman" w:hAnsi="Verdana" w:cs="Times New Roman"/>
          <w:color w:val="2C3346"/>
          <w:sz w:val="38"/>
          <w:szCs w:val="38"/>
        </w:rPr>
        <w:t xml:space="preserve">. In New York, for example, fewer than two adult males in five could legally vote for senator or governor. Under the new constitution adopted in 1821, all adult white males were allowed to vote, so long as they </w:t>
      </w:r>
      <w:r w:rsidRPr="00237458">
        <w:rPr>
          <w:rFonts w:ascii="Verdana" w:eastAsia="Times New Roman" w:hAnsi="Verdana" w:cs="Times New Roman"/>
          <w:color w:val="2C3346"/>
          <w:sz w:val="38"/>
          <w:szCs w:val="38"/>
        </w:rPr>
        <w:lastRenderedPageBreak/>
        <w:t>paid taxes or had served in the militia. Five years later, an amendment to the state’s constitution eliminated the taxpaying and militia qualifications, thereby establishing universal white manhood suffrage. By 1840, universal white manhood suffrage had largely become a reality. Only three states--Louisiana, Rhode Island, and Virginia--still restricted the suffrage to white male property owners and taxpayers.</w:t>
      </w:r>
    </w:p>
    <w:p w:rsidR="00CD445B" w:rsidRPr="00237458" w:rsidRDefault="00CD445B"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3019E6">
        <w:rPr>
          <w:rFonts w:ascii="Verdana" w:eastAsia="Times New Roman" w:hAnsi="Verdana" w:cs="Times New Roman"/>
          <w:color w:val="2C3346"/>
          <w:sz w:val="38"/>
          <w:szCs w:val="38"/>
          <w:highlight w:val="yellow"/>
        </w:rPr>
        <w:t>Why did people demand the changes to voting qualifications? (</w:t>
      </w:r>
      <w:proofErr w:type="gramStart"/>
      <w:r w:rsidRPr="003019E6">
        <w:rPr>
          <w:rFonts w:ascii="Verdana" w:eastAsia="Times New Roman" w:hAnsi="Verdana" w:cs="Times New Roman"/>
          <w:color w:val="2C3346"/>
          <w:sz w:val="38"/>
          <w:szCs w:val="38"/>
          <w:highlight w:val="yellow"/>
        </w:rPr>
        <w:t>remember</w:t>
      </w:r>
      <w:proofErr w:type="gramEnd"/>
      <w:r w:rsidRPr="003019E6">
        <w:rPr>
          <w:rFonts w:ascii="Verdana" w:eastAsia="Times New Roman" w:hAnsi="Verdana" w:cs="Times New Roman"/>
          <w:color w:val="2C3346"/>
          <w:sz w:val="38"/>
          <w:szCs w:val="38"/>
          <w:highlight w:val="yellow"/>
        </w:rPr>
        <w:t xml:space="preserve"> to give evidence from the above paragraph AND explain what it means)</w:t>
      </w:r>
    </w:p>
    <w:p w:rsidR="00CD445B" w:rsidRPr="003019E6" w:rsidRDefault="00237458"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237458">
        <w:rPr>
          <w:rFonts w:ascii="Verdana" w:eastAsia="Times New Roman" w:hAnsi="Verdana" w:cs="Times New Roman"/>
          <w:color w:val="2C3346"/>
          <w:sz w:val="38"/>
          <w:szCs w:val="38"/>
        </w:rPr>
        <w:t xml:space="preserve">In order to encourage popular participation in politics, most states also instituted statewide nominating conventions, opened polling places in more convenient locations, extended the </w:t>
      </w:r>
      <w:r w:rsidRPr="00237458">
        <w:rPr>
          <w:rFonts w:ascii="Verdana" w:eastAsia="Times New Roman" w:hAnsi="Verdana" w:cs="Times New Roman"/>
          <w:color w:val="2C3346"/>
          <w:sz w:val="38"/>
          <w:szCs w:val="38"/>
        </w:rPr>
        <w:lastRenderedPageBreak/>
        <w:t xml:space="preserve">hours that polls were open, and eliminated the earlier practice of voting by voice. </w:t>
      </w:r>
    </w:p>
    <w:p w:rsidR="00237458" w:rsidRPr="00237458" w:rsidRDefault="00237458" w:rsidP="003019E6">
      <w:pPr>
        <w:shd w:val="clear" w:color="auto" w:fill="FFFFFF"/>
        <w:spacing w:before="100" w:beforeAutospacing="1" w:after="100" w:afterAutospacing="1" w:line="360" w:lineRule="auto"/>
        <w:rPr>
          <w:rFonts w:ascii="Verdana" w:eastAsia="Times New Roman" w:hAnsi="Verdana" w:cs="Times New Roman"/>
          <w:color w:val="2C3346"/>
          <w:sz w:val="38"/>
          <w:szCs w:val="38"/>
        </w:rPr>
      </w:pPr>
      <w:r w:rsidRPr="00237458">
        <w:rPr>
          <w:rFonts w:ascii="Verdana" w:eastAsia="Times New Roman" w:hAnsi="Verdana" w:cs="Times New Roman"/>
          <w:color w:val="2C3346"/>
          <w:sz w:val="38"/>
          <w:szCs w:val="38"/>
        </w:rPr>
        <w:t xml:space="preserve">While universal white manhood suffrage </w:t>
      </w:r>
      <w:r w:rsidR="003019E6" w:rsidRPr="003019E6">
        <w:rPr>
          <w:rFonts w:ascii="Verdana" w:eastAsia="Times New Roman" w:hAnsi="Verdana" w:cs="Times New Roman"/>
          <w:color w:val="2C3346"/>
          <w:sz w:val="38"/>
          <w:szCs w:val="38"/>
        </w:rPr>
        <w:t xml:space="preserve">(the right to vote) </w:t>
      </w:r>
      <w:r w:rsidRPr="00237458">
        <w:rPr>
          <w:rFonts w:ascii="Verdana" w:eastAsia="Times New Roman" w:hAnsi="Verdana" w:cs="Times New Roman"/>
          <w:color w:val="2C3346"/>
          <w:sz w:val="38"/>
          <w:szCs w:val="38"/>
        </w:rPr>
        <w:t xml:space="preserve">was becoming a reality, restrictions on voting by African Americans and women remained in force. Only one state, New Jersey, had given unmarried women property holders the right to vote following the Revolution, but the state rescinded </w:t>
      </w:r>
      <w:r w:rsidR="003019E6" w:rsidRPr="003019E6">
        <w:rPr>
          <w:rFonts w:ascii="Verdana" w:eastAsia="Times New Roman" w:hAnsi="Verdana" w:cs="Times New Roman"/>
          <w:color w:val="2C3346"/>
          <w:sz w:val="38"/>
          <w:szCs w:val="38"/>
        </w:rPr>
        <w:t xml:space="preserve">(cancelled) </w:t>
      </w:r>
      <w:r w:rsidRPr="00237458">
        <w:rPr>
          <w:rFonts w:ascii="Verdana" w:eastAsia="Times New Roman" w:hAnsi="Verdana" w:cs="Times New Roman"/>
          <w:color w:val="2C3346"/>
          <w:sz w:val="38"/>
          <w:szCs w:val="38"/>
        </w:rPr>
        <w:t>this right at the time it extended suffrage to all adult white men. Most states also explicitly denied the right to vote to free African Americans. By 1858 free blacks were eligible to vote in just four northern states: New Hampshire, Maine, Massachusetts, and Vermont.</w:t>
      </w:r>
    </w:p>
    <w:p w:rsidR="004106E9" w:rsidRDefault="003019E6"/>
    <w:sectPr w:rsidR="0041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58"/>
    <w:rsid w:val="00203DA3"/>
    <w:rsid w:val="00237458"/>
    <w:rsid w:val="003019E6"/>
    <w:rsid w:val="00C92CA7"/>
    <w:rsid w:val="00CD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talhistory.uh.edu/disp_textbook.cfm?smtID=2&amp;psid=35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1</cp:revision>
  <dcterms:created xsi:type="dcterms:W3CDTF">2020-03-14T01:04:00Z</dcterms:created>
  <dcterms:modified xsi:type="dcterms:W3CDTF">2020-03-14T01:29:00Z</dcterms:modified>
</cp:coreProperties>
</file>